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4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340"/>
      </w:tblGrid>
      <w:tr w:rsidR="00444DDD" w:rsidTr="00ED2154">
        <w:tblPrEx>
          <w:tblCellMar>
            <w:top w:w="0" w:type="dxa"/>
            <w:bottom w:w="0" w:type="dxa"/>
          </w:tblCellMar>
        </w:tblPrEx>
        <w:tc>
          <w:tcPr>
            <w:tcW w:w="1534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444DDD" w:rsidRDefault="00444DDD">
            <w:pPr>
              <w:rPr>
                <w:rFonts w:ascii="Times" w:hAnsi="Times" w:cs="Times"/>
                <w:sz w:val="26"/>
                <w:szCs w:val="26"/>
              </w:rPr>
            </w:pPr>
            <w:r w:rsidRPr="00435A59">
              <w:rPr>
                <w:rFonts w:ascii="Times" w:hAnsi="Times" w:cs="Times"/>
                <w:sz w:val="26"/>
                <w:szCs w:val="26"/>
              </w:rPr>
              <w:t xml:space="preserve">The Little Living Blog: Amplified Tiny House (520 </w:t>
            </w:r>
            <w:proofErr w:type="spellStart"/>
            <w:r w:rsidRPr="00435A59">
              <w:rPr>
                <w:rFonts w:ascii="Times" w:hAnsi="Times" w:cs="Times"/>
                <w:sz w:val="26"/>
                <w:szCs w:val="26"/>
              </w:rPr>
              <w:t>Sq</w:t>
            </w:r>
            <w:proofErr w:type="spellEnd"/>
            <w:r w:rsidRPr="00435A59">
              <w:rPr>
                <w:rFonts w:ascii="Times" w:hAnsi="Times" w:cs="Times"/>
                <w:sz w:val="26"/>
                <w:szCs w:val="26"/>
              </w:rPr>
              <w:t xml:space="preserve"> Ft) </w:t>
            </w:r>
          </w:p>
          <w:p w:rsidR="00444DDD" w:rsidRDefault="00444DDD">
            <w:pPr>
              <w:rPr>
                <w:rFonts w:ascii="Times" w:hAnsi="Times" w:cs="Times"/>
                <w:sz w:val="26"/>
                <w:szCs w:val="26"/>
              </w:rPr>
            </w:pPr>
            <w:hyperlink r:id="rId5" w:history="1">
              <w:r w:rsidRPr="000C01BB">
                <w:rPr>
                  <w:rStyle w:val="Hyperlink"/>
                  <w:rFonts w:ascii="Times" w:hAnsi="Times" w:cs="Times"/>
                  <w:sz w:val="26"/>
                  <w:szCs w:val="26"/>
                </w:rPr>
                <w:t>http://www.littlelivingblog.com/2017/03/amplified-tiny-house-520-sq</w:t>
              </w:r>
            </w:hyperlink>
            <w:r w:rsidRPr="00435A59">
              <w:rPr>
                <w:rFonts w:ascii="Times" w:hAnsi="Times" w:cs="Times"/>
                <w:sz w:val="26"/>
                <w:szCs w:val="26"/>
              </w:rPr>
              <w:t>...</w:t>
            </w:r>
          </w:p>
          <w:p w:rsidR="00444DDD" w:rsidRDefault="00444DDD"/>
        </w:tc>
      </w:tr>
      <w:tr w:rsidR="00444DDD" w:rsidTr="00444DDD">
        <w:tblPrEx>
          <w:tblCellMar>
            <w:top w:w="0" w:type="dxa"/>
            <w:bottom w:w="0" w:type="dxa"/>
          </w:tblCellMar>
        </w:tblPrEx>
        <w:tc>
          <w:tcPr>
            <w:tcW w:w="153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44DDD" w:rsidRDefault="00444DD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38"/>
                <w:szCs w:val="38"/>
              </w:rPr>
              <w:t>AMPLIFIED TINY HOUSE (520 SQ FT)</w:t>
            </w:r>
          </w:p>
          <w:p w:rsidR="00444DDD" w:rsidRDefault="00444DD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14"/>
                <w:szCs w:val="14"/>
              </w:rPr>
              <w:t>MARCH 03, 2017</w:t>
            </w: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18"/>
                <w:szCs w:val="18"/>
              </w:rPr>
              <w:t>This gorgeous tiny house is composed of two structures: a main house on a foundation and a trailer, joined by a deck.</w:t>
            </w: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The main home spans 400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sq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ft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and the trailer has 120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sq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ft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, which gives the home a combined size of 520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sq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ft. The </w:t>
            </w: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proofErr w:type="gramStart"/>
            <w:r>
              <w:rPr>
                <w:rFonts w:ascii="Times" w:hAnsi="Times" w:cs="Times"/>
                <w:sz w:val="18"/>
                <w:szCs w:val="18"/>
              </w:rPr>
              <w:t>main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 xml:space="preserve"> home features a kitchen, living room, loft bedroom, and bathroom.</w:t>
            </w: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The trailer is used as a guestroom and sound studio. It's sound-proofed with denim, and utilizes a high ceiling </w:t>
            </w: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</w:rPr>
            </w:pPr>
            <w:proofErr w:type="gramStart"/>
            <w:r>
              <w:rPr>
                <w:rFonts w:ascii="Times" w:hAnsi="Times" w:cs="Times"/>
                <w:sz w:val="18"/>
                <w:szCs w:val="18"/>
              </w:rPr>
              <w:t>and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 xml:space="preserve"> glass garage door to make the small space seem bigger. There's also speakers on the front of the home which </w:t>
            </w: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</w:rPr>
            </w:pPr>
            <w:proofErr w:type="gramStart"/>
            <w:r>
              <w:rPr>
                <w:rFonts w:ascii="Times" w:hAnsi="Times" w:cs="Times"/>
                <w:sz w:val="18"/>
                <w:szCs w:val="18"/>
              </w:rPr>
              <w:t>allows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 xml:space="preserve"> the whole trailer to be a sound system!</w:t>
            </w:r>
            <w:bookmarkStart w:id="0" w:name="_GoBack"/>
            <w:bookmarkEnd w:id="0"/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18"/>
                <w:szCs w:val="18"/>
              </w:rPr>
              <w:t>You can see the home on Tiny House Nation tomorrow, March 4th, on the FYI Network at 9/8pm central.</w:t>
            </w: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  <w:bCs/>
                <w:sz w:val="18"/>
                <w:szCs w:val="18"/>
              </w:rPr>
            </w:pP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b/>
                <w:bCs/>
                <w:sz w:val="18"/>
                <w:szCs w:val="18"/>
              </w:rPr>
              <w:t>ABOUT</w:t>
            </w: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18"/>
                <w:szCs w:val="18"/>
              </w:rPr>
              <w:t>Welcome to Little Living Blog!</w:t>
            </w:r>
          </w:p>
          <w:p w:rsidR="00444DDD" w:rsidRDefault="00444DDD" w:rsidP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A place to share and enjoy small homes and spaces, </w:t>
            </w:r>
            <w:proofErr w:type="gramStart"/>
            <w:r>
              <w:rPr>
                <w:rFonts w:ascii="Times" w:hAnsi="Times" w:cs="Times"/>
                <w:sz w:val="18"/>
                <w:szCs w:val="18"/>
              </w:rPr>
              <w:t xml:space="preserve">between 500 to 1000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sq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ft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>.</w:t>
            </w:r>
          </w:p>
          <w:p w:rsidR="00444DDD" w:rsidRDefault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drawing>
                <wp:inline distT="0" distB="0" distL="0" distR="0" wp14:anchorId="3D893431" wp14:editId="53A410D8">
                  <wp:extent cx="3696335" cy="2560320"/>
                  <wp:effectExtent l="0" t="0" r="12065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33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58270E87" wp14:editId="6D6525A2">
                  <wp:extent cx="1405255" cy="95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5C61BAD3" wp14:editId="2C491DF9">
                  <wp:extent cx="9525" cy="10109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0C0FB3D3" wp14:editId="51725B60">
                  <wp:extent cx="96520" cy="298450"/>
                  <wp:effectExtent l="0" t="0" r="508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 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2B2854C8" wp14:editId="45494D81">
                  <wp:extent cx="1395730" cy="95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282F2754" wp14:editId="340496B6">
                  <wp:extent cx="1405255" cy="95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2F168BC0" wp14:editId="0EFC111B">
                  <wp:extent cx="9525" cy="14439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7728EFCE" wp14:editId="7884981C">
                  <wp:extent cx="9525" cy="204025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11CC6821" wp14:editId="69C37A80">
                  <wp:extent cx="1155065" cy="11550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 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1F0F29E5" wp14:editId="23C703BF">
                  <wp:extent cx="9525" cy="42354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24E769CA" wp14:editId="5CD23516">
                  <wp:extent cx="9525" cy="6064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074B6A82" wp14:editId="7341A4B6">
                  <wp:extent cx="1395730" cy="95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DDD" w:rsidRDefault="00444DDD" w:rsidP="00444D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4FF95969" wp14:editId="2BE7EC55">
            <wp:extent cx="3696335" cy="3609340"/>
            <wp:effectExtent l="0" t="0" r="1206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9525" cy="19348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       </w:t>
      </w:r>
      <w:r>
        <w:rPr>
          <w:rFonts w:ascii="Times" w:hAnsi="Times" w:cs="Times"/>
          <w:noProof/>
        </w:rPr>
        <w:drawing>
          <wp:inline distT="0" distB="0" distL="0" distR="0">
            <wp:extent cx="9525" cy="10109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  </w:t>
      </w:r>
    </w:p>
    <w:p w:rsidR="00444DDD" w:rsidRDefault="00444DDD" w:rsidP="00444D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>
            <wp:extent cx="1405255" cy="95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9525" cy="635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:rsidR="00444DDD" w:rsidRDefault="00444DDD" w:rsidP="00444D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2685415" cy="3686175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:rsidR="00444DDD" w:rsidRDefault="00444DDD" w:rsidP="00444D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318895" cy="19240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19050" cy="285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28575" cy="285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19050" cy="115570"/>
            <wp:effectExtent l="0" t="0" r="6350" b="1143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28575" cy="115570"/>
            <wp:effectExtent l="0" t="0" r="0" b="1143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:rsidR="00444DDD" w:rsidRDefault="00444DDD" w:rsidP="00444D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066D28F" wp14:editId="33A8A712">
            <wp:extent cx="3696335" cy="2416175"/>
            <wp:effectExtent l="0" t="0" r="1206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>
            <wp:extent cx="19050" cy="190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28575" cy="190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38735" cy="28575"/>
            <wp:effectExtent l="0" t="0" r="1206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28575" cy="285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   </w:t>
      </w:r>
    </w:p>
    <w:p w:rsidR="00444DDD" w:rsidRDefault="00444DDD" w:rsidP="00444D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3FDC802D" wp14:editId="092E115F">
            <wp:extent cx="3696335" cy="2771775"/>
            <wp:effectExtent l="0" t="0" r="1206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>
            <wp:extent cx="327025" cy="115570"/>
            <wp:effectExtent l="0" t="0" r="3175" b="1143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327025" cy="115570"/>
            <wp:effectExtent l="0" t="0" r="3175" b="1143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:rsidR="00444DDD" w:rsidRDefault="00444DDD" w:rsidP="00444D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13788DD" wp14:editId="5A8A67D7">
            <wp:extent cx="3696335" cy="2531745"/>
            <wp:effectExtent l="0" t="0" r="12065" b="825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9525" cy="174244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    </w:t>
      </w:r>
    </w:p>
    <w:p w:rsidR="00444DDD" w:rsidRDefault="00444DDD" w:rsidP="00444DD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tbl>
      <w:tblPr>
        <w:tblW w:w="1170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700"/>
      </w:tblGrid>
      <w:tr w:rsidR="00444DDD" w:rsidTr="00444DDD">
        <w:tblPrEx>
          <w:tblCellMar>
            <w:top w:w="0" w:type="dxa"/>
            <w:bottom w:w="0" w:type="dxa"/>
          </w:tblCellMar>
        </w:tblPrEx>
        <w:tc>
          <w:tcPr>
            <w:tcW w:w="1170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44DDD" w:rsidRDefault="00444DDD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drawing>
                <wp:inline distT="0" distB="0" distL="0" distR="0" wp14:anchorId="3A68B27D" wp14:editId="5D944A30">
                  <wp:extent cx="3696335" cy="2463800"/>
                  <wp:effectExtent l="0" t="0" r="1206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335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 wp14:anchorId="1CEEF90B" wp14:editId="16D4DA2A">
                  <wp:extent cx="3696335" cy="2329180"/>
                  <wp:effectExtent l="0" t="0" r="12065" b="762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335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DDD" w:rsidRDefault="00444DD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Join the Little Living Blog on: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Instagram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| Facebook |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Pinterest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</w:t>
            </w:r>
            <w:r>
              <w:rPr>
                <w:rFonts w:ascii="Times" w:hAnsi="Times" w:cs="Times"/>
                <w:sz w:val="10"/>
                <w:szCs w:val="10"/>
              </w:rPr>
              <w:t>Images © Don Shreve, via Dwell</w:t>
            </w:r>
          </w:p>
        </w:tc>
      </w:tr>
    </w:tbl>
    <w:p w:rsidR="0001730A" w:rsidRDefault="0001730A"/>
    <w:sectPr w:rsidR="0001730A" w:rsidSect="00444DDD">
      <w:pgSz w:w="12240" w:h="15840"/>
      <w:pgMar w:top="0" w:right="864" w:bottom="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DDD"/>
    <w:rsid w:val="0001730A"/>
    <w:rsid w:val="0044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BE99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D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DD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4D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D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DD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4D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littlelivingblog.com/2017/03/amplified-tiny-house-520-sq" TargetMode="Externa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187</Words>
  <Characters>1066</Characters>
  <Application>Microsoft Macintosh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Clayton</dc:creator>
  <cp:keywords/>
  <dc:description/>
  <cp:lastModifiedBy>Carla Clayton</cp:lastModifiedBy>
  <cp:revision>1</cp:revision>
  <dcterms:created xsi:type="dcterms:W3CDTF">2017-03-17T21:51:00Z</dcterms:created>
  <dcterms:modified xsi:type="dcterms:W3CDTF">2017-03-17T21:57:00Z</dcterms:modified>
</cp:coreProperties>
</file>